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Положение о</w:t>
      </w:r>
      <w:r>
        <w:rPr>
          <w:rFonts w:hAnsi="Times New Roman" w:cs="Times New Roman"/>
          <w:color w:val="000000"/>
          <w:sz w:val="24"/>
          <w:szCs w:val="24"/>
        </w:rPr>
        <w:t> </w:t>
      </w:r>
      <w:r>
        <w:rPr>
          <w:rFonts w:hAnsi="Times New Roman" w:cs="Times New Roman"/>
          <w:b/>
          <w:bCs/>
          <w:color w:val="000000"/>
          <w:sz w:val="24"/>
          <w:szCs w:val="24"/>
        </w:rPr>
        <w:t>проведении специальной оценки условий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1. Область применения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Настоящее положение о проведении специальной оценки условий труда (далее — Положение) является локальным нормативным актом </w:t>
      </w:r>
      <w:r>
        <w:rPr>
          <w:rFonts w:hAnsi="Times New Roman" w:cs="Times New Roman"/>
          <w:color w:val="000000"/>
          <w:sz w:val="24"/>
          <w:szCs w:val="24"/>
        </w:rPr>
        <w:t>ООО «ГАММА»</w:t>
      </w:r>
      <w:r>
        <w:rPr>
          <w:rFonts w:hAnsi="Times New Roman" w:cs="Times New Roman"/>
          <w:color w:val="000000"/>
          <w:sz w:val="24"/>
          <w:szCs w:val="24"/>
        </w:rPr>
        <w:t xml:space="preserve"> (далее — </w:t>
      </w:r>
      <w:r>
        <w:rPr>
          <w:rFonts w:hAnsi="Times New Roman" w:cs="Times New Roman"/>
          <w:color w:val="000000"/>
          <w:sz w:val="24"/>
          <w:szCs w:val="24"/>
        </w:rPr>
        <w:t>ООО «ГАММА»</w:t>
      </w:r>
      <w:r>
        <w:rPr>
          <w:rFonts w:hAnsi="Times New Roman" w:cs="Times New Roman"/>
          <w:color w:val="000000"/>
          <w:sz w:val="24"/>
          <w:szCs w:val="24"/>
        </w:rPr>
        <w:t xml:space="preserve"> или Компания).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соответствии со </w:t>
      </w:r>
      <w:r>
        <w:rPr>
          <w:rFonts w:hAnsi="Times New Roman" w:cs="Times New Roman"/>
          <w:color w:val="000000"/>
          <w:sz w:val="24"/>
          <w:szCs w:val="24"/>
        </w:rPr>
        <w:t>статьей 214</w:t>
      </w:r>
      <w:r>
        <w:rPr>
          <w:rFonts w:hAnsi="Times New Roman" w:cs="Times New Roman"/>
          <w:color w:val="000000"/>
          <w:sz w:val="24"/>
          <w:szCs w:val="24"/>
        </w:rPr>
        <w:t xml:space="preserve"> Трудового кодекса на директора </w:t>
      </w:r>
      <w:r>
        <w:rPr>
          <w:rFonts w:hAnsi="Times New Roman" w:cs="Times New Roman"/>
          <w:color w:val="000000"/>
          <w:sz w:val="24"/>
          <w:szCs w:val="24"/>
        </w:rPr>
        <w:t>ООО «ГАММА»</w:t>
      </w:r>
      <w:r>
        <w:rPr>
          <w:rFonts w:hAnsi="Times New Roman" w:cs="Times New Roman"/>
          <w:color w:val="000000"/>
          <w:sz w:val="24"/>
          <w:szCs w:val="24"/>
        </w:rPr>
        <w:t xml:space="preserve"> возлагается обязанность проводить специальную оценку условий труда в соответствии с порядком, установленным Правительством.</w:t>
      </w:r>
    </w:p>
    <w:p>
      <w:pPr>
        <w:spacing w:line="240" w:lineRule="auto"/>
        <w:rPr>
          <w:rFonts w:hAnsi="Times New Roman" w:cs="Times New Roman"/>
          <w:color w:val="000000"/>
          <w:sz w:val="24"/>
          <w:szCs w:val="24"/>
        </w:rPr>
      </w:pPr>
      <w:r>
        <w:rPr>
          <w:rFonts w:hAnsi="Times New Roman" w:cs="Times New Roman"/>
          <w:b/>
          <w:bCs/>
          <w:color w:val="000000"/>
          <w:sz w:val="24"/>
          <w:szCs w:val="24"/>
        </w:rPr>
        <w:t>2. Нормативные ссылки</w:t>
      </w:r>
    </w:p>
    <w:p>
      <w:pPr>
        <w:spacing w:line="240" w:lineRule="auto"/>
        <w:rPr>
          <w:rFonts w:hAnsi="Times New Roman" w:cs="Times New Roman"/>
          <w:color w:val="000000"/>
          <w:sz w:val="24"/>
          <w:szCs w:val="24"/>
        </w:rPr>
      </w:pPr>
      <w:r>
        <w:rPr>
          <w:rFonts w:hAnsi="Times New Roman" w:cs="Times New Roman"/>
          <w:color w:val="000000"/>
          <w:sz w:val="24"/>
          <w:szCs w:val="24"/>
        </w:rPr>
        <w:t>Нормативной основой для проведения специальной оценки условий труда являются: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Трудовой кодекс</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Федеральный закон от 28.12.2013 № 426-ФЗ</w:t>
      </w:r>
      <w:r>
        <w:rPr>
          <w:rFonts w:hAnsi="Times New Roman" w:cs="Times New Roman"/>
          <w:color w:val="000000"/>
          <w:sz w:val="24"/>
          <w:szCs w:val="24"/>
        </w:rPr>
        <w:t xml:space="preserve"> «О специальной оценке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 Приказ Минтруда России от 21.11.2023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pPr>
        <w:spacing w:line="240" w:lineRule="auto"/>
        <w:rPr>
          <w:rFonts w:hAnsi="Times New Roman" w:cs="Times New Roman"/>
          <w:color w:val="000000"/>
          <w:sz w:val="24"/>
          <w:szCs w:val="24"/>
        </w:rPr>
      </w:pPr>
      <w:r>
        <w:rPr>
          <w:rFonts w:hAnsi="Times New Roman" w:cs="Times New Roman"/>
          <w:b/>
          <w:bCs/>
          <w:color w:val="000000"/>
          <w:sz w:val="24"/>
          <w:szCs w:val="24"/>
        </w:rPr>
        <w:t>3. Порядок подготовки к</w:t>
      </w:r>
      <w:r>
        <w:rPr>
          <w:rFonts w:hAnsi="Times New Roman" w:cs="Times New Roman"/>
          <w:color w:val="000000"/>
          <w:sz w:val="24"/>
          <w:szCs w:val="24"/>
        </w:rPr>
        <w:t> </w:t>
      </w:r>
      <w:r>
        <w:rPr>
          <w:rFonts w:hAnsi="Times New Roman" w:cs="Times New Roman"/>
          <w:b/>
          <w:bCs/>
          <w:color w:val="000000"/>
          <w:sz w:val="24"/>
          <w:szCs w:val="24"/>
        </w:rPr>
        <w:t>проведению специальной оценки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3.1. Специальная оценка условий труда проводится совместно членами комиссии по проведению специальной оценки условий труда Компании и специализированной организацией.</w:t>
      </w:r>
    </w:p>
    <w:p>
      <w:pPr>
        <w:spacing w:line="240" w:lineRule="auto"/>
        <w:rPr>
          <w:rFonts w:hAnsi="Times New Roman" w:cs="Times New Roman"/>
          <w:color w:val="000000"/>
          <w:sz w:val="24"/>
          <w:szCs w:val="24"/>
        </w:rPr>
      </w:pPr>
      <w:r>
        <w:rPr>
          <w:rFonts w:hAnsi="Times New Roman" w:cs="Times New Roman"/>
          <w:color w:val="000000"/>
          <w:sz w:val="24"/>
          <w:szCs w:val="24"/>
        </w:rPr>
        <w:t>При осуществлении отбора и заключения гражданско-правового договора со специализированной организацией, проводящей специальную оценку условий труда, директор организует проверку специализированной организации на соответствие следующим требованиям:</w:t>
      </w:r>
    </w:p>
    <w:p>
      <w:pPr>
        <w:spacing w:line="240" w:lineRule="auto"/>
        <w:rPr>
          <w:rFonts w:hAnsi="Times New Roman" w:cs="Times New Roman"/>
          <w:color w:val="000000"/>
          <w:sz w:val="24"/>
          <w:szCs w:val="24"/>
        </w:rPr>
      </w:pPr>
      <w:r>
        <w:rPr>
          <w:rFonts w:hAnsi="Times New Roman" w:cs="Times New Roman"/>
          <w:color w:val="000000"/>
          <w:sz w:val="24"/>
          <w:szCs w:val="24"/>
        </w:rPr>
        <w:t>—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pPr>
        <w:spacing w:line="240" w:lineRule="auto"/>
        <w:rPr>
          <w:rFonts w:hAnsi="Times New Roman" w:cs="Times New Roman"/>
          <w:color w:val="000000"/>
          <w:sz w:val="24"/>
          <w:szCs w:val="24"/>
        </w:rPr>
      </w:pPr>
      <w:r>
        <w:rPr>
          <w:rFonts w:hAnsi="Times New Roman" w:cs="Times New Roman"/>
          <w:color w:val="000000"/>
          <w:sz w:val="24"/>
          <w:szCs w:val="24"/>
        </w:rPr>
        <w:t>—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РФ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w:t>
      </w:r>
    </w:p>
    <w:p>
      <w:pPr>
        <w:spacing w:line="240" w:lineRule="auto"/>
        <w:rPr>
          <w:rFonts w:hAnsi="Times New Roman" w:cs="Times New Roman"/>
          <w:color w:val="000000"/>
          <w:sz w:val="24"/>
          <w:szCs w:val="24"/>
        </w:rPr>
      </w:pPr>
      <w:r>
        <w:rPr>
          <w:rFonts w:hAnsi="Times New Roman" w:cs="Times New Roman"/>
          <w:color w:val="000000"/>
          <w:sz w:val="24"/>
          <w:szCs w:val="24"/>
        </w:rPr>
        <w:t>3.2. Для организации и проведения специальной оценки условий труда директором приказом о проведении специальной оценки условий трудаобразуется комиссия по проведению специальной оценки условий труда (далее — комиссия), число членов которой должно быть нечетным.</w:t>
      </w:r>
    </w:p>
    <w:p>
      <w:pPr>
        <w:spacing w:line="240" w:lineRule="auto"/>
        <w:rPr>
          <w:rFonts w:hAnsi="Times New Roman" w:cs="Times New Roman"/>
          <w:color w:val="000000"/>
          <w:sz w:val="24"/>
          <w:szCs w:val="24"/>
        </w:rPr>
      </w:pPr>
      <w:r>
        <w:rPr>
          <w:rFonts w:hAnsi="Times New Roman" w:cs="Times New Roman"/>
          <w:color w:val="000000"/>
          <w:sz w:val="24"/>
          <w:szCs w:val="24"/>
        </w:rPr>
        <w:t>3.3. Члены комиссии до начала выполнения работ по проведению специальной оценки условий труда составляют перечень рабочих мест, подлежащих специальной оценке условий труда, который утверждает председатель комиссии по проведению специальной оценки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3.4. Члены комиссии до начала выполнения работ по проведению специальной оценки условий труда совместно с организацией, проводящей специальную оценку условий труда, составляют график проведения специальной оценки условий труда, который утверждает председатель комиссии по проведению специальной оценки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3.5. Организация, проводящая специальную оценку условий труда, обязана сообщить работодателю (или уполномоченному лицу) идентификационный номер, присвоенный в автоматическом режиме Федеральной государственной информационной системой учета результатов проведения специальной оценки условий труда в порядке, установленном </w:t>
      </w:r>
      <w:r>
        <w:rPr>
          <w:rFonts w:hAnsi="Times New Roman" w:cs="Times New Roman"/>
          <w:color w:val="000000"/>
          <w:sz w:val="24"/>
          <w:szCs w:val="24"/>
        </w:rPr>
        <w:t>Федеральным законом № 426-ФЗ</w:t>
      </w:r>
      <w:r>
        <w:rPr>
          <w:rFonts w:hAnsi="Times New Roman" w:cs="Times New Roman"/>
          <w:color w:val="000000"/>
          <w:sz w:val="24"/>
          <w:szCs w:val="24"/>
        </w:rPr>
        <w:t>, до начала выполнения работ по проведению специальной оценки условий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4. Сроки проведения специальной оценки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4.1. Специальная оценка условий труда на рабочем месте проводится не реже чем один раз в пять лет, если иное не установлено </w:t>
      </w:r>
      <w:r>
        <w:rPr>
          <w:rFonts w:hAnsi="Times New Roman" w:cs="Times New Roman"/>
          <w:color w:val="000000"/>
          <w:sz w:val="24"/>
          <w:szCs w:val="24"/>
        </w:rPr>
        <w:t>Федеральным законом № 426-ФЗ</w:t>
      </w:r>
      <w:r>
        <w:rPr>
          <w:rFonts w:hAnsi="Times New Roman" w:cs="Times New Roman"/>
          <w:color w:val="000000"/>
          <w:sz w:val="24"/>
          <w:szCs w:val="24"/>
        </w:rPr>
        <w:t xml:space="preserve">. Указанный срок исчисляется со дня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в порядке, установленном </w:t>
      </w:r>
      <w:r>
        <w:rPr>
          <w:rFonts w:hAnsi="Times New Roman" w:cs="Times New Roman"/>
          <w:color w:val="000000"/>
          <w:sz w:val="24"/>
          <w:szCs w:val="24"/>
        </w:rPr>
        <w:t>Федеральным законом № 426-ФЗ</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4.2. Внеплановая специальная оценка условий труда проводится на соответствующих рабочих местах в течение 12 месяцев со дня наступления следующих случаев:</w:t>
      </w:r>
    </w:p>
    <w:p>
      <w:pPr>
        <w:spacing w:line="240" w:lineRule="auto"/>
        <w:rPr>
          <w:rFonts w:hAnsi="Times New Roman" w:cs="Times New Roman"/>
          <w:color w:val="000000"/>
          <w:sz w:val="24"/>
          <w:szCs w:val="24"/>
        </w:rPr>
      </w:pPr>
      <w:r>
        <w:rPr>
          <w:rFonts w:hAnsi="Times New Roman" w:cs="Times New Roman"/>
          <w:color w:val="000000"/>
          <w:sz w:val="24"/>
          <w:szCs w:val="24"/>
        </w:rPr>
        <w:t>— ввод в эксплуатацию вновь организованных рабочих мест;</w:t>
      </w:r>
    </w:p>
    <w:p>
      <w:pPr>
        <w:spacing w:line="240" w:lineRule="auto"/>
        <w:rPr>
          <w:rFonts w:hAnsi="Times New Roman" w:cs="Times New Roman"/>
          <w:color w:val="000000"/>
          <w:sz w:val="24"/>
          <w:szCs w:val="24"/>
        </w:rPr>
      </w:pPr>
      <w:r>
        <w:rPr>
          <w:rFonts w:hAnsi="Times New Roman" w:cs="Times New Roman"/>
          <w:color w:val="000000"/>
          <w:sz w:val="24"/>
          <w:szCs w:val="24"/>
        </w:rPr>
        <w:t>—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4.3. Внеплановая специальная оценка условий труда проводится на соответствующих рабочих местах в течение шести месяцев со дня наступления следующих случаев: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 получение генеральным директором предписания государственного инспектора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w:t>
      </w:r>
      <w:r>
        <w:rPr>
          <w:rFonts w:hAnsi="Times New Roman" w:cs="Times New Roman"/>
          <w:color w:val="000000"/>
          <w:sz w:val="24"/>
          <w:szCs w:val="24"/>
        </w:rPr>
        <w:t>Федерального закона № 426-ФЗ</w:t>
      </w:r>
      <w:r>
        <w:rPr>
          <w:rFonts w:hAnsi="Times New Roman" w:cs="Times New Roman"/>
          <w:color w:val="000000"/>
          <w:sz w:val="24"/>
          <w:szCs w:val="24"/>
        </w:rPr>
        <w:t xml:space="preserve"> или государственных нормативных требований охраны труда, содержащихся в федеральных законах и иных нормативных правовых актах РФ;</w:t>
      </w:r>
    </w:p>
    <w:p>
      <w:pPr>
        <w:spacing w:line="240" w:lineRule="auto"/>
        <w:rPr>
          <w:rFonts w:hAnsi="Times New Roman" w:cs="Times New Roman"/>
          <w:color w:val="000000"/>
          <w:sz w:val="24"/>
          <w:szCs w:val="24"/>
        </w:rPr>
      </w:pPr>
      <w:r>
        <w:rPr>
          <w:rFonts w:hAnsi="Times New Roman" w:cs="Times New Roman"/>
          <w:color w:val="000000"/>
          <w:sz w:val="24"/>
          <w:szCs w:val="24"/>
        </w:rPr>
        <w:t>—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pPr>
        <w:spacing w:line="240" w:lineRule="auto"/>
        <w:rPr>
          <w:rFonts w:hAnsi="Times New Roman" w:cs="Times New Roman"/>
          <w:color w:val="000000"/>
          <w:sz w:val="24"/>
          <w:szCs w:val="24"/>
        </w:rPr>
      </w:pPr>
      <w:r>
        <w:rPr>
          <w:rFonts w:hAnsi="Times New Roman" w:cs="Times New Roman"/>
          <w:color w:val="000000"/>
          <w:sz w:val="24"/>
          <w:szCs w:val="24"/>
        </w:rPr>
        <w:t>4.4. При изменениях в штатном расписании (переименование должности, переименование структурного подразделения) приказом генерального директора создается комиссия для принятия решения о необходимости проведения (непроведения) внеплановой специальной оценки условий труда. После рассмотрения изменений в штатном расписании и определения необходимости проведения внеплановой специальной оценки условий труда комиссия представляет генеральному директору письменное решение о необходимости проведения (непроведения) внеплановой специальной оценки условий труда с обоснованием выводов.</w:t>
      </w:r>
    </w:p>
    <w:p>
      <w:pPr>
        <w:spacing w:line="240" w:lineRule="auto"/>
        <w:rPr>
          <w:rFonts w:hAnsi="Times New Roman" w:cs="Times New Roman"/>
          <w:color w:val="000000"/>
          <w:sz w:val="24"/>
          <w:szCs w:val="24"/>
        </w:rPr>
      </w:pPr>
      <w:r>
        <w:rPr>
          <w:rFonts w:hAnsi="Times New Roman" w:cs="Times New Roman"/>
          <w:b/>
          <w:bCs/>
          <w:color w:val="000000"/>
          <w:sz w:val="24"/>
          <w:szCs w:val="24"/>
        </w:rPr>
        <w:t>5. Идентификация потенциально вредных</w:t>
      </w:r>
      <w:r>
        <w:rPr>
          <w:rFonts w:hAnsi="Times New Roman" w:cs="Times New Roman"/>
          <w:color w:val="000000"/>
          <w:sz w:val="24"/>
          <w:szCs w:val="24"/>
        </w:rPr>
        <w:t> </w:t>
      </w:r>
      <w:r>
        <w:rPr>
          <w:rFonts w:hAnsi="Times New Roman" w:cs="Times New Roman"/>
          <w:b/>
          <w:bCs/>
          <w:color w:val="000000"/>
          <w:sz w:val="24"/>
          <w:szCs w:val="24"/>
        </w:rPr>
        <w:t>и (или) опасных производственных факторов</w:t>
      </w:r>
    </w:p>
    <w:p>
      <w:pPr>
        <w:spacing w:line="240" w:lineRule="auto"/>
        <w:rPr>
          <w:rFonts w:hAnsi="Times New Roman" w:cs="Times New Roman"/>
          <w:color w:val="000000"/>
          <w:sz w:val="24"/>
          <w:szCs w:val="24"/>
        </w:rPr>
      </w:pPr>
      <w:r>
        <w:rPr>
          <w:rFonts w:hAnsi="Times New Roman" w:cs="Times New Roman"/>
          <w:color w:val="000000"/>
          <w:sz w:val="24"/>
          <w:szCs w:val="24"/>
        </w:rPr>
        <w:t>5.1.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pPr>
        <w:spacing w:line="240" w:lineRule="auto"/>
        <w:rPr>
          <w:rFonts w:hAnsi="Times New Roman" w:cs="Times New Roman"/>
          <w:color w:val="000000"/>
          <w:sz w:val="24"/>
          <w:szCs w:val="24"/>
        </w:rPr>
      </w:pPr>
      <w:r>
        <w:rPr>
          <w:rFonts w:hAnsi="Times New Roman" w:cs="Times New Roman"/>
          <w:color w:val="000000"/>
          <w:sz w:val="24"/>
          <w:szCs w:val="24"/>
        </w:rPr>
        <w:t>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pPr>
        <w:spacing w:line="240" w:lineRule="auto"/>
        <w:rPr>
          <w:rFonts w:hAnsi="Times New Roman" w:cs="Times New Roman"/>
          <w:color w:val="000000"/>
          <w:sz w:val="24"/>
          <w:szCs w:val="24"/>
        </w:rPr>
      </w:pPr>
      <w:r>
        <w:rPr>
          <w:rFonts w:hAnsi="Times New Roman" w:cs="Times New Roman"/>
          <w:color w:val="000000"/>
          <w:sz w:val="24"/>
          <w:szCs w:val="24"/>
        </w:rPr>
        <w:t>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(далее - классификатор);</w:t>
      </w:r>
    </w:p>
    <w:p>
      <w:pPr>
        <w:spacing w:line="240" w:lineRule="auto"/>
        <w:rPr>
          <w:rFonts w:hAnsi="Times New Roman" w:cs="Times New Roman"/>
          <w:color w:val="000000"/>
          <w:sz w:val="24"/>
          <w:szCs w:val="24"/>
        </w:rPr>
      </w:pPr>
      <w:r>
        <w:rPr>
          <w:rFonts w:hAnsi="Times New Roman" w:cs="Times New Roman"/>
          <w:color w:val="000000"/>
          <w:sz w:val="24"/>
          <w:szCs w:val="24"/>
        </w:rPr>
        <w:t>3) принятие решения о проведении исследований (испытаний) и измерений вредных и (или) опасных факторов;</w:t>
      </w:r>
    </w:p>
    <w:p>
      <w:pPr>
        <w:spacing w:line="240" w:lineRule="auto"/>
        <w:rPr>
          <w:rFonts w:hAnsi="Times New Roman" w:cs="Times New Roman"/>
          <w:color w:val="000000"/>
          <w:sz w:val="24"/>
          <w:szCs w:val="24"/>
        </w:rPr>
      </w:pPr>
      <w:r>
        <w:rPr>
          <w:rFonts w:hAnsi="Times New Roman" w:cs="Times New Roman"/>
          <w:color w:val="000000"/>
          <w:sz w:val="24"/>
          <w:szCs w:val="24"/>
        </w:rPr>
        <w:t>4) оформление результатов идентификации.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5.2. Идентификация осуществляется экспертом организации, проводящей специальную оценку условий труда (далее - эксперт). Результаты идентификации оформляются экспертом и утверждаются комиссией по проведению специальной оценки условий труда, формируемой в порядке, установленном </w:t>
      </w:r>
      <w:r>
        <w:rPr>
          <w:rFonts w:hAnsi="Times New Roman" w:cs="Times New Roman"/>
          <w:color w:val="000000"/>
          <w:sz w:val="24"/>
          <w:szCs w:val="24"/>
        </w:rPr>
        <w:t>Федеральным законом от 28 декабря 2013 г. № 426-ФЗ</w:t>
      </w:r>
      <w:r>
        <w:rPr>
          <w:rFonts w:hAnsi="Times New Roman" w:cs="Times New Roman"/>
          <w:color w:val="000000"/>
          <w:sz w:val="24"/>
          <w:szCs w:val="24"/>
        </w:rPr>
        <w:t xml:space="preserve"> "О специальной оценке условий труда" (далее - комиссия).</w:t>
      </w:r>
    </w:p>
    <w:p>
      <w:pPr>
        <w:spacing w:line="240" w:lineRule="auto"/>
        <w:rPr>
          <w:rFonts w:hAnsi="Times New Roman" w:cs="Times New Roman"/>
          <w:color w:val="000000"/>
          <w:sz w:val="24"/>
          <w:szCs w:val="24"/>
        </w:rPr>
      </w:pPr>
      <w:r>
        <w:rPr>
          <w:rFonts w:hAnsi="Times New Roman" w:cs="Times New Roman"/>
          <w:color w:val="000000"/>
          <w:sz w:val="24"/>
          <w:szCs w:val="24"/>
        </w:rPr>
        <w:t>5.3.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технической (эксплуатационной) документации на производственное оборудование (машины, механизмы, инструменты и приспособления), используемое работником на рабочем месте;</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технологической документации, характеристик технологического процесса;</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должностной инструкции и иных документов, регламентирующих обязанности работника;</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проектов строительства и (или) реконструкции производственных объектов (зданий, сооружений, производственных помещений), если на рабочих местах ведутся работы по строительству и (или) реконструкции производственных объектов;</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 применяемых в производстве материалов и сырья (в том числе установленных по результатам токсикологической, санитарно-гигиенической и медико-биологической оценок);</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деклараций о соответствии и (или) сертификатов соответствия производственного оборудования, машин, механизмов, инструментов и приспособлений, технологических процессов, веществ, материалов, сырья установленным требованиям;</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результатов ранее проводившихся на данном рабочем месте исследований (испытаний) и измерений вредных и (или) опасных факторов;</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предложений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результатов, полученных при осуществлении организованного на рабочих местах производственного контроля за условиями труда;</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результатов, полученных при осуществлении федерального государственного санитарно-эпидемиологического надзора (акт проверки, предписание, акт о случае профессионального заболевания).</w:t>
      </w:r>
    </w:p>
    <w:p>
      <w:pPr>
        <w:spacing w:line="240" w:lineRule="auto"/>
        <w:rPr>
          <w:rFonts w:hAnsi="Times New Roman" w:cs="Times New Roman"/>
          <w:color w:val="000000"/>
          <w:sz w:val="24"/>
          <w:szCs w:val="24"/>
        </w:rPr>
      </w:pPr>
      <w:r>
        <w:rPr>
          <w:rFonts w:hAnsi="Times New Roman" w:cs="Times New Roman"/>
          <w:color w:val="000000"/>
          <w:sz w:val="24"/>
          <w:szCs w:val="24"/>
        </w:rPr>
        <w:t>Указанные в настоящем пункте документация и материалы представляются работодателем при их наличии.</w:t>
      </w:r>
    </w:p>
    <w:p>
      <w:pPr>
        <w:spacing w:line="240" w:lineRule="auto"/>
        <w:rPr>
          <w:rFonts w:hAnsi="Times New Roman" w:cs="Times New Roman"/>
          <w:color w:val="000000"/>
          <w:sz w:val="24"/>
          <w:szCs w:val="24"/>
        </w:rPr>
      </w:pPr>
      <w:r>
        <w:rPr>
          <w:rFonts w:hAnsi="Times New Roman" w:cs="Times New Roman"/>
          <w:color w:val="000000"/>
          <w:sz w:val="24"/>
          <w:szCs w:val="24"/>
        </w:rPr>
        <w:t>5.5.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классификатором, производится путем сравнения их наименований с учетом следующего:</w:t>
      </w:r>
    </w:p>
    <w:p>
      <w:pPr>
        <w:spacing w:line="240" w:lineRule="auto"/>
        <w:rPr>
          <w:rFonts w:hAnsi="Times New Roman" w:cs="Times New Roman"/>
          <w:color w:val="000000"/>
          <w:sz w:val="24"/>
          <w:szCs w:val="24"/>
        </w:rPr>
      </w:pPr>
      <w:r>
        <w:rPr>
          <w:rFonts w:hAnsi="Times New Roman" w:cs="Times New Roman"/>
          <w:color w:val="000000"/>
          <w:sz w:val="24"/>
          <w:szCs w:val="24"/>
        </w:rPr>
        <w:t>а) параметры микроклимата идентифицируются как вредные и (или) опасные факторы на рабочих местах, расположенных в закрытых производственных помещениях (рабочих зонах), на которых имеется производственное оборудование, являющееся искусственным источником тепла и (или) холода (за исключением климатического оборудования, не используемого в технологическом процессе и предназначенного для создания комфортных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б) аэрозоли преимущественно фиброгенного действия (АПФД)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пылящих веществ, относящихся к АПФД, а также эксплуатируется оборудование, работа на котором сопровождается выделением АПФД (пыли, содержащие природные и искусственные минеральные волокна, угольная пыль);</w:t>
      </w:r>
    </w:p>
    <w:p>
      <w:pPr>
        <w:spacing w:line="240" w:lineRule="auto"/>
        <w:rPr>
          <w:rFonts w:hAnsi="Times New Roman" w:cs="Times New Roman"/>
          <w:color w:val="000000"/>
          <w:sz w:val="24"/>
          <w:szCs w:val="24"/>
        </w:rPr>
      </w:pPr>
      <w:r>
        <w:rPr>
          <w:rFonts w:hAnsi="Times New Roman" w:cs="Times New Roman"/>
          <w:color w:val="000000"/>
          <w:sz w:val="24"/>
          <w:szCs w:val="24"/>
        </w:rPr>
        <w:t>в) виброакустические факторы идентифицируются как вредные и (или) опасные факторы только на рабочих местах, на которых имеется производственное оборудование, являющееся источником указанных виброакустических факторов;</w:t>
      </w:r>
    </w:p>
    <w:p>
      <w:pPr>
        <w:spacing w:line="240" w:lineRule="auto"/>
        <w:rPr>
          <w:rFonts w:hAnsi="Times New Roman" w:cs="Times New Roman"/>
          <w:color w:val="000000"/>
          <w:sz w:val="24"/>
          <w:szCs w:val="24"/>
        </w:rPr>
      </w:pPr>
      <w:r>
        <w:rPr>
          <w:rFonts w:hAnsi="Times New Roman" w:cs="Times New Roman"/>
          <w:color w:val="000000"/>
          <w:sz w:val="24"/>
          <w:szCs w:val="24"/>
        </w:rPr>
        <w:t>г) параметры световой среды идентифицируются как вредные и (или) опасные факторы только при выполнении прецизионных работ с величиной объектов различения менее 0,5 мм (кроме работ, допускающих масштабирование объектов различения),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при осуществлении подземных работ, в том числе работ по эксплуатации метрополитена;</w:t>
      </w:r>
    </w:p>
    <w:p>
      <w:pPr>
        <w:spacing w:line="240" w:lineRule="auto"/>
        <w:rPr>
          <w:rFonts w:hAnsi="Times New Roman" w:cs="Times New Roman"/>
          <w:color w:val="000000"/>
          <w:sz w:val="24"/>
          <w:szCs w:val="24"/>
        </w:rPr>
      </w:pPr>
      <w:r>
        <w:rPr>
          <w:rFonts w:hAnsi="Times New Roman" w:cs="Times New Roman"/>
          <w:color w:val="000000"/>
          <w:sz w:val="24"/>
          <w:szCs w:val="24"/>
        </w:rPr>
        <w:t>д) неионизирующие излучения идентифицируются как вредные и (или) опасные факторы только при наличии на рабочем месте производственного (технологического) оборудования, являющегося источником неионизирующих излучений, за исключением рабочих мест, на которых работники заняты только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pPr>
        <w:spacing w:line="240" w:lineRule="auto"/>
        <w:rPr>
          <w:rFonts w:hAnsi="Times New Roman" w:cs="Times New Roman"/>
          <w:color w:val="000000"/>
          <w:sz w:val="24"/>
          <w:szCs w:val="24"/>
        </w:rPr>
      </w:pPr>
      <w:r>
        <w:rPr>
          <w:rFonts w:hAnsi="Times New Roman" w:cs="Times New Roman"/>
          <w:color w:val="000000"/>
          <w:sz w:val="24"/>
          <w:szCs w:val="24"/>
        </w:rPr>
        <w:t>е) ионизирующие излучения идентифицируются как вредные и (или) опасные факторы только на рабочих местах, на которых осуществляются добыча, обогащение, производство и использование в технологическом процессе радиоактивных веществ и изотопов, а также при эксплуатации производственного оборудования, создающего ионизирующее излучение;</w:t>
      </w:r>
    </w:p>
    <w:p>
      <w:pPr>
        <w:spacing w:line="240" w:lineRule="auto"/>
        <w:rPr>
          <w:rFonts w:hAnsi="Times New Roman" w:cs="Times New Roman"/>
          <w:color w:val="000000"/>
          <w:sz w:val="24"/>
          <w:szCs w:val="24"/>
        </w:rPr>
      </w:pPr>
      <w:r>
        <w:rPr>
          <w:rFonts w:hAnsi="Times New Roman" w:cs="Times New Roman"/>
          <w:color w:val="000000"/>
          <w:sz w:val="24"/>
          <w:szCs w:val="24"/>
        </w:rPr>
        <w:t>ж) химический фактор идентифицируется как вредный и (или) опасный фактор только на рабочих местах при добыче, обогащении, химическом синтезе, использовании в технологическом процессе и/или химическом анализе химических веществ и смесей, выделении химических веществ в ходе технологического процесса, а также при производстве веществ биологической природы;</w:t>
      </w:r>
    </w:p>
    <w:p>
      <w:pPr>
        <w:spacing w:line="240" w:lineRule="auto"/>
        <w:rPr>
          <w:rFonts w:hAnsi="Times New Roman" w:cs="Times New Roman"/>
          <w:color w:val="000000"/>
          <w:sz w:val="24"/>
          <w:szCs w:val="24"/>
        </w:rPr>
      </w:pPr>
      <w:r>
        <w:rPr>
          <w:rFonts w:hAnsi="Times New Roman" w:cs="Times New Roman"/>
          <w:color w:val="000000"/>
          <w:sz w:val="24"/>
          <w:szCs w:val="24"/>
        </w:rPr>
        <w:t>з) биологический фактор идентифицируется как вредный и (или) опасный фактор только на рабочих местах:</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медицинских и иных работников, непосредственно осуществляющих медицинскую деятельность;</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работников, непосредственно осуществляющих работы по обслуживанию и ремонту относящихся к жилищно-коммунальному хозяйству канализационных сооружений и сетей, в том числе производственного оборудования на этих объектах;</w:t>
      </w:r>
    </w:p>
    <w:p>
      <w:pPr>
        <w:spacing w:line="240" w:lineRule="auto"/>
        <w:rPr>
          <w:rFonts w:hAnsi="Times New Roman" w:cs="Times New Roman"/>
          <w:color w:val="000000"/>
          <w:sz w:val="24"/>
          <w:szCs w:val="24"/>
        </w:rPr>
      </w:pPr>
      <w:r>
        <w:rPr>
          <w:rFonts w:hAnsi="Times New Roman" w:cs="Times New Roman"/>
          <w:color w:val="000000"/>
          <w:sz w:val="24"/>
          <w:szCs w:val="24"/>
        </w:rPr>
        <w:t>и) показатели тяжести трудового процесса идентифицируются как вредные и (или) опасные факторы только на рабочих местах, на которых работниками осуществляется выполнение обусловленных технологическим процессом (трудовой функцией) работ по поднятию и переноске грузов вручную, работ в вынужденном положении или положении "стоя", при перемещении в пространстве;</w:t>
      </w:r>
    </w:p>
    <w:p>
      <w:pPr>
        <w:spacing w:line="240" w:lineRule="auto"/>
        <w:rPr>
          <w:rFonts w:hAnsi="Times New Roman" w:cs="Times New Roman"/>
          <w:color w:val="000000"/>
          <w:sz w:val="24"/>
          <w:szCs w:val="24"/>
        </w:rPr>
      </w:pPr>
      <w:r>
        <w:rPr>
          <w:rFonts w:hAnsi="Times New Roman" w:cs="Times New Roman"/>
          <w:color w:val="000000"/>
          <w:sz w:val="24"/>
          <w:szCs w:val="24"/>
        </w:rPr>
        <w:t>к) показатели напряженности трудового процесса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производственного оборудования, при управлении транспортными средствами.</w:t>
      </w:r>
    </w:p>
    <w:p>
      <w:pPr>
        <w:spacing w:line="240" w:lineRule="auto"/>
        <w:rPr>
          <w:rFonts w:hAnsi="Times New Roman" w:cs="Times New Roman"/>
          <w:color w:val="000000"/>
          <w:sz w:val="24"/>
          <w:szCs w:val="24"/>
        </w:rPr>
      </w:pPr>
      <w:r>
        <w:rPr>
          <w:rFonts w:hAnsi="Times New Roman" w:cs="Times New Roman"/>
          <w:color w:val="000000"/>
          <w:sz w:val="24"/>
          <w:szCs w:val="24"/>
        </w:rPr>
        <w:t>5.6. Имеющиеся на рабочем месте факторы производственной среды и трудового процесса признаются идентифицированными вредными и (или) опасными факторами в случае совпадения их наименований с наименованиями факторов производственной среды и трудового процесса, предусмотренных классификатором.</w:t>
      </w:r>
    </w:p>
    <w:p>
      <w:pPr>
        <w:spacing w:line="240" w:lineRule="auto"/>
        <w:rPr>
          <w:rFonts w:hAnsi="Times New Roman" w:cs="Times New Roman"/>
          <w:color w:val="000000"/>
          <w:sz w:val="24"/>
          <w:szCs w:val="24"/>
        </w:rPr>
      </w:pPr>
      <w:r>
        <w:rPr>
          <w:rFonts w:hAnsi="Times New Roman" w:cs="Times New Roman"/>
          <w:color w:val="000000"/>
          <w:sz w:val="24"/>
          <w:szCs w:val="24"/>
        </w:rPr>
        <w:t>При этом сопоставление и установление совпадения имеющихся на рабочем месте химических факторов с химическими факторами, предусмотренными классификатором, производится путем сопоставления их химических названий по международным классификациям, синонимов, торговых названий, идентификационных номеров и других характеристик, идентифицирующих химическое вещество.</w:t>
      </w:r>
    </w:p>
    <w:p>
      <w:pPr>
        <w:spacing w:line="240" w:lineRule="auto"/>
        <w:rPr>
          <w:rFonts w:hAnsi="Times New Roman" w:cs="Times New Roman"/>
          <w:color w:val="000000"/>
          <w:sz w:val="24"/>
          <w:szCs w:val="24"/>
        </w:rPr>
      </w:pPr>
      <w:r>
        <w:rPr>
          <w:rFonts w:hAnsi="Times New Roman" w:cs="Times New Roman"/>
          <w:color w:val="000000"/>
          <w:sz w:val="24"/>
          <w:szCs w:val="24"/>
        </w:rPr>
        <w:t>Все вредные и (или) опасные факторы, которые идентифицированы на рабочем месте, подлежат исследованиям (испытаниям) и измерениям.</w:t>
      </w:r>
    </w:p>
    <w:p>
      <w:pPr>
        <w:spacing w:line="240" w:lineRule="auto"/>
        <w:rPr>
          <w:rFonts w:hAnsi="Times New Roman" w:cs="Times New Roman"/>
          <w:color w:val="000000"/>
          <w:sz w:val="24"/>
          <w:szCs w:val="24"/>
        </w:rPr>
      </w:pPr>
      <w:r>
        <w:rPr>
          <w:rFonts w:hAnsi="Times New Roman" w:cs="Times New Roman"/>
          <w:color w:val="000000"/>
          <w:sz w:val="24"/>
          <w:szCs w:val="24"/>
        </w:rPr>
        <w:t>5.7. По результатам идентификации экспертом оформляется заключение.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 предусмотренных классификатором, экспертом фиксируется в своем заключении отсутствие на рабочем месте вредных и (или) опасных факторов.</w:t>
      </w:r>
    </w:p>
    <w:p>
      <w:pPr>
        <w:spacing w:line="240" w:lineRule="auto"/>
        <w:rPr>
          <w:rFonts w:hAnsi="Times New Roman" w:cs="Times New Roman"/>
          <w:color w:val="000000"/>
          <w:sz w:val="24"/>
          <w:szCs w:val="24"/>
        </w:rPr>
      </w:pPr>
      <w:r>
        <w:rPr>
          <w:rFonts w:hAnsi="Times New Roman" w:cs="Times New Roman"/>
          <w:color w:val="000000"/>
          <w:sz w:val="24"/>
          <w:szCs w:val="24"/>
        </w:rPr>
        <w:t>5.8. На основании заключения эксперта, указанного в пункте 10 настоящей Методики, комиссия принимает решение о проведении на рабочем месте исследований (испытаний) и измерений вредных и (или) опасных факторов.</w:t>
      </w:r>
    </w:p>
    <w:p>
      <w:pPr>
        <w:spacing w:line="240" w:lineRule="auto"/>
        <w:rPr>
          <w:rFonts w:hAnsi="Times New Roman" w:cs="Times New Roman"/>
          <w:color w:val="000000"/>
          <w:sz w:val="24"/>
          <w:szCs w:val="24"/>
        </w:rPr>
      </w:pPr>
      <w:r>
        <w:rPr>
          <w:rFonts w:hAnsi="Times New Roman" w:cs="Times New Roman"/>
          <w:color w:val="000000"/>
          <w:sz w:val="24"/>
          <w:szCs w:val="24"/>
        </w:rPr>
        <w:t>Решения комиссии принимаются простым большинством голосов и оформляются протоколом заседания комиссии. Члены комиссии, не согласные с принятым решением, подписывают решение с изложением своего аргументированного особого мнения, которое приобщается к протоколу заседания комиссии.</w:t>
      </w:r>
    </w:p>
    <w:p>
      <w:pPr>
        <w:spacing w:line="240" w:lineRule="auto"/>
        <w:rPr>
          <w:rFonts w:hAnsi="Times New Roman" w:cs="Times New Roman"/>
          <w:color w:val="000000"/>
          <w:sz w:val="24"/>
          <w:szCs w:val="24"/>
        </w:rPr>
      </w:pPr>
      <w:r>
        <w:rPr>
          <w:rFonts w:hAnsi="Times New Roman" w:cs="Times New Roman"/>
          <w:color w:val="000000"/>
          <w:sz w:val="24"/>
          <w:szCs w:val="24"/>
        </w:rPr>
        <w:t>5.9.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5.10. Результаты идентификации заносятся в раздел "Перечень рабочих мест, на которых проводилась специальная оценка условий труда" отчета о проведении специальной оценки условий труда (далее - отчет).</w:t>
      </w:r>
    </w:p>
    <w:p>
      <w:pPr>
        <w:spacing w:line="240" w:lineRule="auto"/>
        <w:rPr>
          <w:rFonts w:hAnsi="Times New Roman" w:cs="Times New Roman"/>
          <w:color w:val="000000"/>
          <w:sz w:val="24"/>
          <w:szCs w:val="24"/>
        </w:rPr>
      </w:pPr>
      <w:r>
        <w:rPr>
          <w:rFonts w:hAnsi="Times New Roman" w:cs="Times New Roman"/>
          <w:color w:val="000000"/>
          <w:sz w:val="24"/>
          <w:szCs w:val="24"/>
        </w:rPr>
        <w:t xml:space="preserve">5.11. В соответствии с </w:t>
      </w:r>
      <w:r>
        <w:rPr>
          <w:rFonts w:hAnsi="Times New Roman" w:cs="Times New Roman"/>
          <w:color w:val="000000"/>
          <w:sz w:val="24"/>
          <w:szCs w:val="24"/>
        </w:rPr>
        <w:t>частью 6</w:t>
      </w:r>
      <w:r>
        <w:rPr>
          <w:rFonts w:hAnsi="Times New Roman" w:cs="Times New Roman"/>
          <w:color w:val="000000"/>
          <w:sz w:val="24"/>
          <w:szCs w:val="24"/>
        </w:rPr>
        <w:t xml:space="preserve"> статьи 10 Федерального закона от 28 декабря 2013 г. № 426-ФЗ "О специальной оценке условий труда" идентификация не осуществляется в отношении:</w:t>
      </w:r>
    </w:p>
    <w:p>
      <w:pPr>
        <w:spacing w:line="240" w:lineRule="auto"/>
        <w:rPr>
          <w:rFonts w:hAnsi="Times New Roman" w:cs="Times New Roman"/>
          <w:color w:val="000000"/>
          <w:sz w:val="24"/>
          <w:szCs w:val="24"/>
        </w:rPr>
      </w:pPr>
      <w:r>
        <w:rPr>
          <w:rFonts w:hAnsi="Times New Roman" w:cs="Times New Roman"/>
          <w:color w:val="000000"/>
          <w:sz w:val="24"/>
          <w:szCs w:val="24"/>
        </w:rPr>
        <w:t>1) рабочих мест 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pPr>
        <w:spacing w:line="240" w:lineRule="auto"/>
        <w:rPr>
          <w:rFonts w:hAnsi="Times New Roman" w:cs="Times New Roman"/>
          <w:color w:val="000000"/>
          <w:sz w:val="24"/>
          <w:szCs w:val="24"/>
        </w:rPr>
      </w:pPr>
      <w:r>
        <w:rPr>
          <w:rFonts w:hAnsi="Times New Roman" w:cs="Times New Roman"/>
          <w:color w:val="000000"/>
          <w:sz w:val="24"/>
          <w:szCs w:val="24"/>
        </w:rP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pPr>
        <w:spacing w:line="240" w:lineRule="auto"/>
        <w:rPr>
          <w:rFonts w:hAnsi="Times New Roman" w:cs="Times New Roman"/>
          <w:color w:val="000000"/>
          <w:sz w:val="24"/>
          <w:szCs w:val="24"/>
        </w:rPr>
      </w:pPr>
      <w:r>
        <w:rPr>
          <w:rFonts w:hAnsi="Times New Roman" w:cs="Times New Roman"/>
          <w:color w:val="000000"/>
          <w:sz w:val="24"/>
          <w:szCs w:val="24"/>
        </w:rPr>
        <w:t>3) рабочих мест, на которых по результатам предыдущей проведенной специальной оценки условий труда были установлены вредные и (или) опасные условия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Эксперту в целях определения перечня вредных и (или) опасных производственных факторов, подлежащих исследованиям (испытаниям) и измерениям, на рабочих местах, указанных в подпунктах первом - третьем настоящего пункта, необходимо осуществлять следующие предусмотренные частями </w:t>
      </w:r>
      <w:r>
        <w:rPr>
          <w:rFonts w:hAnsi="Times New Roman" w:cs="Times New Roman"/>
          <w:color w:val="000000"/>
          <w:sz w:val="24"/>
          <w:szCs w:val="24"/>
        </w:rPr>
        <w:t>3</w:t>
      </w:r>
      <w:r>
        <w:rPr>
          <w:rFonts w:hAnsi="Times New Roman" w:cs="Times New Roman"/>
          <w:color w:val="000000"/>
          <w:sz w:val="24"/>
          <w:szCs w:val="24"/>
        </w:rPr>
        <w:t xml:space="preserve"> и </w:t>
      </w:r>
      <w:r>
        <w:rPr>
          <w:rFonts w:hAnsi="Times New Roman" w:cs="Times New Roman"/>
          <w:color w:val="000000"/>
          <w:sz w:val="24"/>
          <w:szCs w:val="24"/>
        </w:rPr>
        <w:t>8</w:t>
      </w:r>
      <w:r>
        <w:rPr>
          <w:rFonts w:hAnsi="Times New Roman" w:cs="Times New Roman"/>
          <w:color w:val="000000"/>
          <w:sz w:val="24"/>
          <w:szCs w:val="24"/>
        </w:rPr>
        <w:t xml:space="preserve"> статьи 10 Федерального закона от 28 декабря 2013 г. № 426-ФЗ "О специальной оценке условий труда" мероприятия:</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изучение документов, характеризующих технологический процесс, используемые на рабочем месте производственное оборудование, материалы и сырье, а также регламентирующих обязанности работника, занятого на рабочем месте;</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обследование рабочего места;</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ознакомление с работами, фактически выполняемыми работником на рабочем месте;</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изучение предложений работников по осуществлению на их рабочих местах идентификации потенциально вредных и (или) опасных производственных факторов (при их наличии);</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иные мероприятия, предусмотренные процедурой осуществления идентификации.</w:t>
      </w:r>
    </w:p>
    <w:p>
      <w:pPr>
        <w:spacing w:line="240" w:lineRule="auto"/>
        <w:rPr>
          <w:rFonts w:hAnsi="Times New Roman" w:cs="Times New Roman"/>
          <w:color w:val="000000"/>
          <w:sz w:val="24"/>
          <w:szCs w:val="24"/>
        </w:rPr>
      </w:pPr>
      <w:r>
        <w:rPr>
          <w:rFonts w:hAnsi="Times New Roman" w:cs="Times New Roman"/>
          <w:b/>
          <w:bCs/>
          <w:color w:val="000000"/>
          <w:sz w:val="24"/>
          <w:szCs w:val="24"/>
        </w:rPr>
        <w:t>6. Декларирование условий труда государственным нормативным требованиям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6.1. Декларация соответствия условий труда государственным нормативным требованиям охраны труда (далее — декларация) оформляется в отношении рабочих мест, на которых вредные и (или) опасные факторы производственной среды и трудового процесса по результатам осуществления идентификации потенциально вредных и (или) опасных производственных факторов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r>
        <w:rPr>
          <w:rFonts w:hAnsi="Times New Roman" w:cs="Times New Roman"/>
          <w:color w:val="000000"/>
          <w:sz w:val="24"/>
          <w:szCs w:val="24"/>
        </w:rPr>
        <w:t>части 6</w:t>
      </w:r>
      <w:r>
        <w:rPr>
          <w:rFonts w:hAnsi="Times New Roman" w:cs="Times New Roman"/>
          <w:color w:val="000000"/>
          <w:sz w:val="24"/>
          <w:szCs w:val="24"/>
        </w:rPr>
        <w:t xml:space="preserve"> статьи 10 Федерального закона от 28 декабря 2013 г. № 426-ФЗ «О специальной оценке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6.2. Декларация подписывается генеральным директором и заверяется печатью и подается работодателем по форме согласно приложению № 1 в территориальный орган Федеральной службы по труду и занятости (далее — государственная инспекция труда в субъекте Российской Федерации) по месту своего нахождения либо нахождения своего филиала или представительства лично или направляется почтовым отправлением с описью вложения и уведомлением о вручении.</w:t>
      </w:r>
    </w:p>
    <w:p>
      <w:pPr>
        <w:spacing w:line="240" w:lineRule="auto"/>
        <w:rPr>
          <w:rFonts w:hAnsi="Times New Roman" w:cs="Times New Roman"/>
          <w:color w:val="000000"/>
          <w:sz w:val="24"/>
          <w:szCs w:val="24"/>
        </w:rPr>
      </w:pPr>
      <w:r>
        <w:rPr>
          <w:rFonts w:hAnsi="Times New Roman" w:cs="Times New Roman"/>
          <w:color w:val="000000"/>
          <w:sz w:val="24"/>
          <w:szCs w:val="24"/>
        </w:rPr>
        <w:t>6.3. Декларация может быть подана в форме электронного документа, подписанного усиленной квалифицированной электронной подписью генерального директора, посредством заполнения формы декларации на официальном сайте Федеральной службы по труду и занятости в информационно-телекоммуникационной сети Интернет.</w:t>
      </w:r>
    </w:p>
    <w:p>
      <w:pPr>
        <w:spacing w:line="240" w:lineRule="auto"/>
        <w:rPr>
          <w:rFonts w:hAnsi="Times New Roman" w:cs="Times New Roman"/>
          <w:color w:val="000000"/>
          <w:sz w:val="24"/>
          <w:szCs w:val="24"/>
        </w:rPr>
      </w:pPr>
      <w:r>
        <w:rPr>
          <w:rFonts w:hAnsi="Times New Roman" w:cs="Times New Roman"/>
          <w:color w:val="000000"/>
          <w:sz w:val="24"/>
          <w:szCs w:val="24"/>
        </w:rPr>
        <w:t xml:space="preserve">6.4. Декларация подается в срок не позднее 30 рабочих дней со дня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в порядке, установленном </w:t>
      </w:r>
      <w:r>
        <w:rPr>
          <w:rFonts w:hAnsi="Times New Roman" w:cs="Times New Roman"/>
          <w:color w:val="000000"/>
          <w:sz w:val="24"/>
          <w:szCs w:val="24"/>
        </w:rPr>
        <w:t>Федеральным законом от 28 декабря 2013 г. № 426-ФЗ</w:t>
      </w:r>
      <w:r>
        <w:rPr>
          <w:rFonts w:hAnsi="Times New Roman" w:cs="Times New Roman"/>
          <w:color w:val="000000"/>
          <w:sz w:val="24"/>
          <w:szCs w:val="24"/>
        </w:rPr>
        <w:t xml:space="preserve"> «О специальной оценке условий труда» (Собрание законодательства Российской Федерации, 2013, № 52, ст. 6991; 2021, № 1, ст. 42), на рабочих местах, в отношении которых подается декларация с учетом требований законодательства Российской Федерации о персональных данных и законодательства Российской Федерации о государственной и иной охраняемой законом тайне.</w:t>
      </w:r>
    </w:p>
    <w:p>
      <w:pPr>
        <w:spacing w:line="240" w:lineRule="auto"/>
        <w:rPr>
          <w:rFonts w:hAnsi="Times New Roman" w:cs="Times New Roman"/>
          <w:color w:val="000000"/>
          <w:sz w:val="24"/>
          <w:szCs w:val="24"/>
        </w:rPr>
      </w:pPr>
      <w:r>
        <w:rPr>
          <w:rFonts w:hAnsi="Times New Roman" w:cs="Times New Roman"/>
          <w:color w:val="000000"/>
          <w:sz w:val="24"/>
          <w:szCs w:val="24"/>
        </w:rPr>
        <w:t>6.5. В случае подачи декларации в отношении хотя бы одного аналогичного рабочего места, признанного таковым в соответствии с законодательством о специальной оценке условий труда, в декларацию включаются сведения обо всех рабочих местах, аналогичных данному рабочему месту.</w:t>
      </w:r>
    </w:p>
    <w:p>
      <w:pPr>
        <w:spacing w:line="240" w:lineRule="auto"/>
        <w:rPr>
          <w:rFonts w:hAnsi="Times New Roman" w:cs="Times New Roman"/>
          <w:color w:val="000000"/>
          <w:sz w:val="24"/>
          <w:szCs w:val="24"/>
        </w:rPr>
      </w:pPr>
      <w:r>
        <w:rPr>
          <w:rFonts w:hAnsi="Times New Roman" w:cs="Times New Roman"/>
          <w:b/>
          <w:bCs/>
          <w:color w:val="000000"/>
          <w:sz w:val="24"/>
          <w:szCs w:val="24"/>
        </w:rPr>
        <w:t>7. Классификация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7.1. Условия труда по степени вредности и (или) опасности подразделяются на четыре класса — оптимальные, допустимые, вредные и опасные условия труда.</w:t>
      </w:r>
    </w:p>
    <w:p>
      <w:pPr>
        <w:spacing w:line="240" w:lineRule="auto"/>
        <w:rPr>
          <w:rFonts w:hAnsi="Times New Roman" w:cs="Times New Roman"/>
          <w:color w:val="000000"/>
          <w:sz w:val="24"/>
          <w:szCs w:val="24"/>
        </w:rPr>
      </w:pPr>
      <w:r>
        <w:rPr>
          <w:rFonts w:hAnsi="Times New Roman" w:cs="Times New Roman"/>
          <w:color w:val="000000"/>
          <w:sz w:val="24"/>
          <w:szCs w:val="24"/>
        </w:rPr>
        <w:t>Оптимальными условиями труда (1-й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Допустимыми условиями труда (2-й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pPr>
        <w:spacing w:line="240" w:lineRule="auto"/>
        <w:rPr>
          <w:rFonts w:hAnsi="Times New Roman" w:cs="Times New Roman"/>
          <w:color w:val="000000"/>
          <w:sz w:val="24"/>
          <w:szCs w:val="24"/>
        </w:rPr>
      </w:pPr>
      <w:r>
        <w:rPr>
          <w:rFonts w:hAnsi="Times New Roman" w:cs="Times New Roman"/>
          <w:color w:val="000000"/>
          <w:sz w:val="24"/>
          <w:szCs w:val="24"/>
        </w:rPr>
        <w:t>Вредными условиями труда (3-й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pPr>
        <w:spacing w:line="240" w:lineRule="auto"/>
        <w:rPr>
          <w:rFonts w:hAnsi="Times New Roman" w:cs="Times New Roman"/>
          <w:color w:val="000000"/>
          <w:sz w:val="24"/>
          <w:szCs w:val="24"/>
        </w:rPr>
      </w:pPr>
      <w:r>
        <w:rPr>
          <w:rFonts w:hAnsi="Times New Roman" w:cs="Times New Roman"/>
          <w:color w:val="000000"/>
          <w:sz w:val="24"/>
          <w:szCs w:val="24"/>
        </w:rPr>
        <w:t>— подкласс 3.1 (вредные условия труда 1-й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pPr>
        <w:spacing w:line="240" w:lineRule="auto"/>
        <w:rPr>
          <w:rFonts w:hAnsi="Times New Roman" w:cs="Times New Roman"/>
          <w:color w:val="000000"/>
          <w:sz w:val="24"/>
          <w:szCs w:val="24"/>
        </w:rPr>
      </w:pPr>
      <w:r>
        <w:rPr>
          <w:rFonts w:hAnsi="Times New Roman" w:cs="Times New Roman"/>
          <w:color w:val="000000"/>
          <w:sz w:val="24"/>
          <w:szCs w:val="24"/>
        </w:rPr>
        <w:t>— подкласс 3.2 (вредные условия труда 2-й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(15 и более лет);</w:t>
      </w:r>
    </w:p>
    <w:p>
      <w:pPr>
        <w:spacing w:line="240" w:lineRule="auto"/>
        <w:rPr>
          <w:rFonts w:hAnsi="Times New Roman" w:cs="Times New Roman"/>
          <w:color w:val="000000"/>
          <w:sz w:val="24"/>
          <w:szCs w:val="24"/>
        </w:rPr>
      </w:pPr>
      <w:r>
        <w:rPr>
          <w:rFonts w:hAnsi="Times New Roman" w:cs="Times New Roman"/>
          <w:color w:val="000000"/>
          <w:sz w:val="24"/>
          <w:szCs w:val="24"/>
        </w:rPr>
        <w:t>— подкласс 3.3 (вредные условия труда 3-й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 подкласс 3.4 (вредные условия труда 4-й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Опасными условиями труда (4-й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7.2.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w:t>
      </w:r>
    </w:p>
    <w:p>
      <w:pPr>
        <w:spacing w:line="240" w:lineRule="auto"/>
        <w:rPr>
          <w:rFonts w:hAnsi="Times New Roman" w:cs="Times New Roman"/>
          <w:color w:val="000000"/>
          <w:sz w:val="24"/>
          <w:szCs w:val="24"/>
        </w:rPr>
      </w:pPr>
      <w:r>
        <w:rPr>
          <w:rFonts w:hAnsi="Times New Roman" w:cs="Times New Roman"/>
          <w:b/>
          <w:bCs/>
          <w:color w:val="000000"/>
          <w:sz w:val="24"/>
          <w:szCs w:val="24"/>
        </w:rPr>
        <w:t>8. Результаты проведения специальной оценки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8.1. Результаты проведения специальной оценки условий труда оформляются в виде отчета, который включает в себя:</w:t>
      </w:r>
    </w:p>
    <w:p>
      <w:pPr>
        <w:spacing w:line="240" w:lineRule="auto"/>
        <w:rPr>
          <w:rFonts w:hAnsi="Times New Roman" w:cs="Times New Roman"/>
          <w:color w:val="000000"/>
          <w:sz w:val="24"/>
          <w:szCs w:val="24"/>
        </w:rPr>
      </w:pPr>
      <w:r>
        <w:rPr>
          <w:rFonts w:hAnsi="Times New Roman" w:cs="Times New Roman"/>
          <w:color w:val="000000"/>
          <w:sz w:val="24"/>
          <w:szCs w:val="24"/>
        </w:rPr>
        <w:t>— сведения об организации, проводящей специальную оценку условий труда, с приложением копий документов, подтверждающих ее соответствие установленным требованиям;</w:t>
      </w:r>
    </w:p>
    <w:p>
      <w:pPr>
        <w:spacing w:line="240" w:lineRule="auto"/>
        <w:rPr>
          <w:rFonts w:hAnsi="Times New Roman" w:cs="Times New Roman"/>
          <w:color w:val="000000"/>
          <w:sz w:val="24"/>
          <w:szCs w:val="24"/>
        </w:rPr>
      </w:pPr>
      <w:r>
        <w:rPr>
          <w:rFonts w:hAnsi="Times New Roman" w:cs="Times New Roman"/>
          <w:color w:val="000000"/>
          <w:sz w:val="24"/>
          <w:szCs w:val="24"/>
        </w:rPr>
        <w:t>—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pPr>
        <w:spacing w:line="240" w:lineRule="auto"/>
        <w:rPr>
          <w:rFonts w:hAnsi="Times New Roman" w:cs="Times New Roman"/>
          <w:color w:val="000000"/>
          <w:sz w:val="24"/>
          <w:szCs w:val="24"/>
        </w:rPr>
      </w:pPr>
      <w:r>
        <w:rPr>
          <w:rFonts w:hAnsi="Times New Roman" w:cs="Times New Roman"/>
          <w:color w:val="000000"/>
          <w:sz w:val="24"/>
          <w:szCs w:val="24"/>
        </w:rPr>
        <w:t>—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pPr>
        <w:spacing w:line="240" w:lineRule="auto"/>
        <w:rPr>
          <w:rFonts w:hAnsi="Times New Roman" w:cs="Times New Roman"/>
          <w:color w:val="000000"/>
          <w:sz w:val="24"/>
          <w:szCs w:val="24"/>
        </w:rPr>
      </w:pPr>
      <w:r>
        <w:rPr>
          <w:rFonts w:hAnsi="Times New Roman" w:cs="Times New Roman"/>
          <w:color w:val="000000"/>
          <w:sz w:val="24"/>
          <w:szCs w:val="24"/>
        </w:rPr>
        <w:t>— протоколы проведения исследований (испытаний) и измерений идентифицированных вредных и (или) опасных производственных факторов;</w:t>
      </w:r>
    </w:p>
    <w:p>
      <w:pPr>
        <w:spacing w:line="240" w:lineRule="auto"/>
        <w:rPr>
          <w:rFonts w:hAnsi="Times New Roman" w:cs="Times New Roman"/>
          <w:color w:val="000000"/>
          <w:sz w:val="24"/>
          <w:szCs w:val="24"/>
        </w:rPr>
      </w:pPr>
      <w:r>
        <w:rPr>
          <w:rFonts w:hAnsi="Times New Roman" w:cs="Times New Roman"/>
          <w:color w:val="000000"/>
          <w:sz w:val="24"/>
          <w:szCs w:val="24"/>
        </w:rPr>
        <w:t>— протоколы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pPr>
        <w:spacing w:line="240" w:lineRule="auto"/>
        <w:rPr>
          <w:rFonts w:hAnsi="Times New Roman" w:cs="Times New Roman"/>
          <w:color w:val="000000"/>
          <w:sz w:val="24"/>
          <w:szCs w:val="24"/>
        </w:rPr>
      </w:pPr>
      <w:r>
        <w:rPr>
          <w:rFonts w:hAnsi="Times New Roman" w:cs="Times New Roman"/>
          <w:color w:val="000000"/>
          <w:sz w:val="24"/>
          <w:szCs w:val="24"/>
        </w:rPr>
        <w:t>— протокол комиссии, содержащий решение о невозможности проведения исследований (испытаний) и измерений (при наличии такого решения);</w:t>
      </w:r>
    </w:p>
    <w:p>
      <w:pPr>
        <w:spacing w:line="240" w:lineRule="auto"/>
        <w:rPr>
          <w:rFonts w:hAnsi="Times New Roman" w:cs="Times New Roman"/>
          <w:color w:val="000000"/>
          <w:sz w:val="24"/>
          <w:szCs w:val="24"/>
        </w:rPr>
      </w:pPr>
      <w:r>
        <w:rPr>
          <w:rFonts w:hAnsi="Times New Roman" w:cs="Times New Roman"/>
          <w:color w:val="000000"/>
          <w:sz w:val="24"/>
          <w:szCs w:val="24"/>
        </w:rPr>
        <w:t>— сводную ведомость специальной оценки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 перечень мероприятий по улучшению условий и охраны труда работников, на рабочих местах которых проводилась специальная оценка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 заключения эксперта организации, проводящей специальную оценку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(при наличии).</w:t>
      </w:r>
    </w:p>
    <w:p>
      <w:pPr>
        <w:spacing w:line="240" w:lineRule="auto"/>
        <w:rPr>
          <w:rFonts w:hAnsi="Times New Roman" w:cs="Times New Roman"/>
          <w:color w:val="000000"/>
          <w:sz w:val="24"/>
          <w:szCs w:val="24"/>
        </w:rPr>
      </w:pPr>
      <w:r>
        <w:rPr>
          <w:rFonts w:hAnsi="Times New Roman" w:cs="Times New Roman"/>
          <w:color w:val="000000"/>
          <w:sz w:val="24"/>
          <w:szCs w:val="24"/>
        </w:rPr>
        <w:t>Отчет о проведении специальной оценки условий труда должен содержать идентификационный номер, указанный в пункте 3.5 настоящей процедуры.</w:t>
      </w:r>
    </w:p>
    <w:p>
      <w:pPr>
        <w:spacing w:line="240" w:lineRule="auto"/>
        <w:rPr>
          <w:rFonts w:hAnsi="Times New Roman" w:cs="Times New Roman"/>
          <w:color w:val="000000"/>
          <w:sz w:val="24"/>
          <w:szCs w:val="24"/>
        </w:rPr>
      </w:pPr>
      <w:r>
        <w:rPr>
          <w:rFonts w:hAnsi="Times New Roman" w:cs="Times New Roman"/>
          <w:color w:val="000000"/>
          <w:sz w:val="24"/>
          <w:szCs w:val="24"/>
        </w:rPr>
        <w:t>8.2. Отчет о проведении специальной оценки условий труда, составленный на бумажном носителе или в форме электронного документа,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путем подписания собственноручной подписью либо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pPr>
        <w:spacing w:line="240" w:lineRule="auto"/>
        <w:rPr>
          <w:rFonts w:hAnsi="Times New Roman" w:cs="Times New Roman"/>
          <w:color w:val="000000"/>
          <w:sz w:val="24"/>
          <w:szCs w:val="24"/>
        </w:rPr>
      </w:pPr>
      <w:r>
        <w:rPr>
          <w:rFonts w:hAnsi="Times New Roman" w:cs="Times New Roman"/>
          <w:color w:val="000000"/>
          <w:sz w:val="24"/>
          <w:szCs w:val="24"/>
        </w:rPr>
        <w:t>8.3. Директор (или уполномоченное им лицо) в течение трех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w:t>
      </w:r>
    </w:p>
    <w:p>
      <w:pPr>
        <w:spacing w:line="240" w:lineRule="auto"/>
        <w:rPr>
          <w:rFonts w:hAnsi="Times New Roman" w:cs="Times New Roman"/>
          <w:color w:val="000000"/>
          <w:sz w:val="24"/>
          <w:szCs w:val="24"/>
        </w:rPr>
      </w:pPr>
      <w:r>
        <w:rPr>
          <w:rFonts w:hAnsi="Times New Roman" w:cs="Times New Roman"/>
          <w:color w:val="000000"/>
          <w:sz w:val="24"/>
          <w:szCs w:val="24"/>
        </w:rPr>
        <w:t xml:space="preserve">8.4. Организация, проводящая специальную оценку условий труда, в течение 10 рабочих дней со дня утверждения отчета о ее проведении передает в Федеральную государственную информационную систему учета результатов проведения специальной оценки условий труда в форме электронного документа, подписанного усиленной квалифицированной электронной подписью, сведения, предусмотренные </w:t>
      </w:r>
      <w:r>
        <w:rPr>
          <w:rFonts w:hAnsi="Times New Roman" w:cs="Times New Roman"/>
          <w:color w:val="000000"/>
          <w:sz w:val="24"/>
          <w:szCs w:val="24"/>
        </w:rPr>
        <w:t>Федеральным законом № 426-ФЗ</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8.5. Организация, проводящая специальную оценку условий труда, в течение трех рабочих дней со дня внесения в Федеральную государственную информационную систему учета результатов проведения специальной оценки условий труда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w:t>
      </w:r>
    </w:p>
    <w:p>
      <w:pPr>
        <w:spacing w:line="240" w:lineRule="auto"/>
        <w:rPr>
          <w:rFonts w:hAnsi="Times New Roman" w:cs="Times New Roman"/>
          <w:color w:val="000000"/>
          <w:sz w:val="24"/>
          <w:szCs w:val="24"/>
        </w:rPr>
      </w:pPr>
      <w:r>
        <w:rPr>
          <w:rFonts w:hAnsi="Times New Roman" w:cs="Times New Roman"/>
          <w:color w:val="000000"/>
          <w:sz w:val="24"/>
          <w:szCs w:val="24"/>
        </w:rPr>
        <w:t>8.6. После получения результатов проведения специальной оценки условий труда издается приказ о завершении проведения специальной оценки условий труда, в котором подводятся итоги проведения специальной оценки условий труда и назначаются ответственные за ознакомление работников с их условиями труда.</w:t>
      </w:r>
    </w:p>
    <w:p>
      <w:pPr>
        <w:spacing w:line="240" w:lineRule="auto"/>
        <w:rPr>
          <w:rFonts w:hAnsi="Times New Roman" w:cs="Times New Roman"/>
          <w:color w:val="000000"/>
          <w:sz w:val="24"/>
          <w:szCs w:val="24"/>
        </w:rPr>
      </w:pPr>
      <w:r>
        <w:rPr>
          <w:rFonts w:hAnsi="Times New Roman" w:cs="Times New Roman"/>
          <w:color w:val="000000"/>
          <w:sz w:val="24"/>
          <w:szCs w:val="24"/>
        </w:rPr>
        <w:t>Ознакомление работников с результатами проведения специальной оценки условий труда на их рабочих местах осуществляется под подпись в срок не позднее чем 30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w:t>
      </w:r>
    </w:p>
    <w:p>
      <w:pPr>
        <w:spacing w:line="240" w:lineRule="auto"/>
        <w:rPr>
          <w:rFonts w:hAnsi="Times New Roman" w:cs="Times New Roman"/>
          <w:color w:val="000000"/>
          <w:sz w:val="24"/>
          <w:szCs w:val="24"/>
        </w:rPr>
      </w:pPr>
      <w:r>
        <w:rPr>
          <w:rFonts w:hAnsi="Times New Roman" w:cs="Times New Roman"/>
          <w:color w:val="000000"/>
          <w:sz w:val="24"/>
          <w:szCs w:val="24"/>
        </w:rPr>
        <w:t>8.7. Вновь принятым работникам ознакомление с результатами специальной оценки условий труда на их рабочих местах организует лицо, ответственное за проведение вводного инструктажа по охране труда, в процессе проведения вводного инструктажа по охране труда.</w:t>
      </w:r>
    </w:p>
    <w:p>
      <w:pPr>
        <w:spacing w:line="240" w:lineRule="auto"/>
        <w:rPr>
          <w:rFonts w:hAnsi="Times New Roman" w:cs="Times New Roman"/>
          <w:color w:val="000000"/>
          <w:sz w:val="24"/>
          <w:szCs w:val="24"/>
        </w:rPr>
      </w:pPr>
      <w:r>
        <w:rPr>
          <w:rFonts w:hAnsi="Times New Roman" w:cs="Times New Roman"/>
          <w:color w:val="000000"/>
          <w:sz w:val="24"/>
          <w:szCs w:val="24"/>
        </w:rPr>
        <w:t>8.8. Директор (или уполномоченное им лицо) с учетом требований законодательства РФ о персональных данных и законодательства РФ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труда работников, на рабочих местах которых проводилась специальная оценка условий труда, в срок не позднее чем в течение 30 календарных дней со дня утверждения отчета о проведении специальной оценки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8.9. Директор (или уполномоченное им лицо) вправе требовать от организации, проводящей специальную оценку условий труда, подтверждения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8.10. Директор (или уполномоченное им лицо) обязан рассмотреть замечания и возражения работника относительно результатов специальной оценки условий труда, представленные в письменном виде, и принять решение о проведении в случае необходимости внеплановой специальной оценки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8.11. Работник вправе представлять генеральному директору (или уполномоченному им лицу), организации, проводящей специальную оценку условий труда, в письменном виде замечания и возражения относительно результатов специальной оценки условий труда, проведенной на его рабочем месте.</w:t>
      </w:r>
    </w:p>
    <w:p>
      <w:pPr>
        <w:spacing w:line="240" w:lineRule="auto"/>
        <w:rPr>
          <w:rFonts w:hAnsi="Times New Roman" w:cs="Times New Roman"/>
          <w:color w:val="000000"/>
          <w:sz w:val="24"/>
          <w:szCs w:val="24"/>
        </w:rPr>
      </w:pPr>
      <w:r>
        <w:br/>
      </w:r>
      <w:r>
        <w:rPr>
          <w:rFonts w:hAnsi="Times New Roman" w:cs="Times New Roman"/>
          <w:color w:val="000000"/>
          <w:sz w:val="24"/>
          <w:szCs w:val="24"/>
        </w:rPr>
        <w:t>Приложение № 1</w:t>
      </w:r>
    </w:p>
    <w:p>
      <w:pPr>
        <w:spacing w:line="240" w:lineRule="auto"/>
        <w:rPr>
          <w:rFonts w:hAnsi="Times New Roman" w:cs="Times New Roman"/>
          <w:color w:val="000000"/>
          <w:sz w:val="24"/>
          <w:szCs w:val="24"/>
        </w:rPr>
      </w:pPr>
      <w:r>
        <w:rPr>
          <w:rFonts w:hAnsi="Times New Roman" w:cs="Times New Roman"/>
          <w:b/>
          <w:bCs/>
          <w:color w:val="000000"/>
          <w:sz w:val="24"/>
          <w:szCs w:val="24"/>
        </w:rPr>
        <w:t>Приложение</w:t>
      </w:r>
      <w:r>
        <w:rPr>
          <w:rFonts w:hAnsi="Times New Roman" w:cs="Times New Roman"/>
          <w:color w:val="000000"/>
          <w:sz w:val="24"/>
          <w:szCs w:val="24"/>
        </w:rPr>
        <w:t> </w:t>
      </w:r>
      <w:r>
        <w:rPr>
          <w:rFonts w:hAnsi="Times New Roman" w:cs="Times New Roman"/>
          <w:b/>
          <w:bCs/>
          <w:color w:val="000000"/>
          <w:sz w:val="24"/>
          <w:szCs w:val="24"/>
        </w:rPr>
        <w:t>1.Декларация соответствия условий труда государственным нормативным требованиям охраны труда</w:t>
      </w:r>
    </w:p>
    <w:tbl>
      <w:tblPr>
        <w:tblW w:w="0" w:type="auto"/>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11"/>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11"/>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(наименование юридического лица (фамилия, имя, отчество (при наличии) индивидуального предпринимателя),</w:t>
            </w:r>
          </w:p>
        </w:tc>
      </w:tr>
      <w:tr>
        <w:trPr>
          <w:trHeight w:val="0"/>
        </w:trPr>
        <w:tc>
          <w:tcPr>
            <w:tcW w:w="0" w:type="auto"/>
            <w:gridSpan w:val="11"/>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11"/>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подавшего декларацию, место нахождения и место осуществления деятельности,</w:t>
            </w:r>
          </w:p>
        </w:tc>
      </w:tr>
      <w:tr>
        <w:trPr>
          <w:trHeight w:val="0"/>
        </w:trPr>
        <w:tc>
          <w:tcPr>
            <w:tcW w:w="0" w:type="auto"/>
            <w:gridSpan w:val="11"/>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11"/>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идентификационный номер налогоплательщика, основной государственный регистрационный номер)</w:t>
            </w:r>
          </w:p>
        </w:tc>
      </w:tr>
      <w:tr>
        <w:trPr>
          <w:trHeight w:val="0"/>
        </w:trPr>
        <w:tc>
          <w:tcPr>
            <w:tcW w:w="0" w:type="auto"/>
            <w:gridSpan w:val="11"/>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заявляет, что на рабочем месте (рабочих местах)</w:t>
            </w:r>
          </w:p>
        </w:tc>
      </w:tr>
      <w:tr>
        <w:trPr>
          <w:trHeight w:val="0"/>
        </w:trPr>
        <w:tc>
          <w:tcPr>
            <w:tcW w:w="0" w:type="auto"/>
            <w:gridSpan w:val="11"/>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11"/>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(наименование должности, профессии или специальности работника (работников), занятого (занятых) на рабочем месте (рабочих местах), индивидуальный номер (номера) рабочего места (рабочих мест), численность занятых работников в отношении каждого рабочего места)</w:t>
            </w:r>
          </w:p>
        </w:tc>
      </w:tr>
      <w:tr>
        <w:trPr>
          <w:trHeight w:val="0"/>
        </w:trPr>
        <w:tc>
          <w:tcPr>
            <w:tcW w:w="0" w:type="auto"/>
            <w:gridSpan w:val="11"/>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 результатам идентификации не выявлены вредные и (или) опасные производственные факторы или условия труда по результатам исследований (испытаний) и измерений вредных и (или) опасных производственных факторов признаны оптимальными или допустимыми, условия труда соответствуют государственным нормативным требованиям охраны труда.</w:t>
            </w:r>
          </w:p>
        </w:tc>
      </w:tr>
      <w:tr>
        <w:trPr>
          <w:trHeight w:val="0"/>
        </w:trPr>
        <w:tc>
          <w:tcPr>
            <w:tcW w:w="0" w:type="auto"/>
            <w:gridSpan w:val="5"/>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Декларация подана на основании</w:t>
            </w:r>
          </w:p>
        </w:tc>
        <w:tc>
          <w:tcPr>
            <w:tcW w:w="0" w:type="auto"/>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11"/>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11"/>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(реквизиты заключения эксперта организации, проводившей специальную оценку условий труда, и (или) протокола (протоколов) проведения исследований (испытаний) или измерений вредных и (или) опасных производственных факторов)</w:t>
            </w:r>
          </w:p>
        </w:tc>
      </w:tr>
      <w:tr>
        <w:trPr>
          <w:trHeight w:val="0"/>
        </w:trPr>
        <w:tc>
          <w:tcPr>
            <w:tcW w:w="0" w:type="auto"/>
            <w:gridSpan w:val="7"/>
            <w:tcBorders>
              <w:top w:val="single" w:color="000000" w:sz="6"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Специальная оценка условий труда проведена</w:t>
            </w:r>
          </w:p>
        </w:tc>
        <w:tc>
          <w:tcPr>
            <w:tcW w:w="0" w:type="auto"/>
            <w:gridSpan w:val="4"/>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7"/>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4"/>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(наименование организации, проводившей специальную</w:t>
            </w:r>
          </w:p>
        </w:tc>
      </w:tr>
      <w:tr>
        <w:trPr>
          <w:trHeight w:val="0"/>
        </w:trPr>
        <w:tc>
          <w:tcPr>
            <w:tcW w:w="0" w:type="auto"/>
            <w:gridSpan w:val="11"/>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11"/>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оценку условий труда, регистрационный номер в реестре организаций, проводящих специальную оценку условий труда)</w:t>
            </w:r>
          </w:p>
        </w:tc>
      </w:tr>
      <w:tr>
        <w:trPr>
          <w:trHeight w:val="0"/>
        </w:trPr>
        <w:tc>
          <w:tcPr>
            <w:tcW w:w="0" w:type="auto"/>
            <w:gridSpan w:val="3"/>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подачи декларации «</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w:t>
            </w:r>
          </w:p>
        </w:tc>
        <w:tc>
          <w:tcPr>
            <w:tcW w:w="0" w:type="auto"/>
            <w:gridSpan w:val="2"/>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20</w:t>
            </w:r>
          </w:p>
        </w:tc>
        <w:tc>
          <w:tcPr>
            <w:tcW w:w="0" w:type="auto"/>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г.</w:t>
            </w:r>
          </w:p>
        </w:tc>
      </w:tr>
      <w:tr>
        <w:trPr>
          <w:trHeight w:val="0"/>
        </w:trPr>
        <w:tc>
          <w:tcPr>
            <w:tcW w:w="0" w:type="auto"/>
            <w:gridSpan w:val="11"/>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М.П.</w:t>
            </w:r>
          </w:p>
        </w:tc>
        <w:tc>
          <w:tcPr>
            <w:tcW w:w="0" w:type="auto"/>
            <w:gridSpan w:val="5"/>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2"/>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3"/>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none" w:color="000000" w:sz="0"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2"/>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none" w:color="000000" w:sz="0"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5"/>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(подпись)</w:t>
            </w:r>
          </w:p>
        </w:tc>
        <w:tc>
          <w:tcPr>
            <w:tcW w:w="0" w:type="auto"/>
            <w:gridSpan w:val="2"/>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3"/>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(инициалы, фамилия)</w:t>
            </w:r>
          </w:p>
        </w:tc>
      </w:tr>
      <w:tr>
        <w:trPr>
          <w:trHeight w:val="0"/>
        </w:trPr>
        <w:tc>
          <w:tcPr>
            <w:tcW w:w="0" w:type="auto"/>
            <w:gridSpan w:val="11"/>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Сведения о регистрации декларации</w:t>
            </w:r>
          </w:p>
        </w:tc>
      </w:tr>
      <w:tr>
        <w:trPr>
          <w:trHeight w:val="0"/>
        </w:trPr>
        <w:tc>
          <w:tcPr>
            <w:tcW w:w="0" w:type="auto"/>
            <w:gridSpan w:val="11"/>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11"/>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(наименование территориального органа Федеральной службы по труду и занятости, зарегистрировавшего декларацию)</w:t>
            </w:r>
          </w:p>
        </w:tc>
      </w:tr>
      <w:tr>
        <w:trPr>
          <w:trHeight w:val="0"/>
        </w:trPr>
        <w:tc>
          <w:tcPr>
            <w:tcW w:w="0" w:type="auto"/>
            <w:gridSpan w:val="2"/>
            <w:tcBorders>
              <w:top w:val="single" w:color="000000" w:sz="6"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4"/>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3"/>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none" w:color="000000" w:sz="0"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4"/>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(дата регистрации)</w:t>
            </w:r>
          </w:p>
        </w:tc>
        <w:tc>
          <w:tcPr>
            <w:tcW w:w="0" w:type="auto"/>
            <w:gridSpan w:val="2"/>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3"/>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(регистрационный номер)</w:t>
            </w:r>
          </w:p>
        </w:tc>
      </w:tr>
      <w:tr>
        <w:trPr>
          <w:trHeight w:val="0"/>
        </w:trPr>
        <w:tc>
          <w:tcPr>
            <w:tcW w:w="0" w:type="auto"/>
            <w:gridSpan w:val="2"/>
            <w:tcBorders>
              <w:top w:val="none" w:color="000000" w:sz="0"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М.П.</w:t>
            </w:r>
          </w:p>
        </w:tc>
        <w:tc>
          <w:tcPr>
            <w:tcW w:w="0" w:type="auto"/>
            <w:gridSpan w:val="4"/>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2"/>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3"/>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gridSpan w:val="2"/>
            <w:tcBorders>
              <w:top w:val="none" w:color="000000" w:sz="0"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4"/>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(подпись)</w:t>
            </w:r>
          </w:p>
        </w:tc>
        <w:tc>
          <w:tcPr>
            <w:tcW w:w="0" w:type="auto"/>
            <w:gridSpan w:val="2"/>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gridSpan w:val="3"/>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(инициалы, фамилия должностного лица территориального органа Федеральной службы по труду и занятости, зарегистрировавшего декларацию)</w:t>
            </w:r>
          </w:p>
        </w:tc>
      </w:tr>
    </w:tbl>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8ae98ad5e94d45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2011-11-02T04:15:00Z</dcterms:created>
  <dcterms:modified xsi:type="dcterms:W3CDTF">2012-05-05T09:54:00Z</dcterms:modified>
</cp:coreProperties>
</file>